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5AF" w:rsidRPr="0079327B" w:rsidRDefault="008A75AF" w:rsidP="008A75AF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8A75AF" w:rsidRPr="0079327B" w:rsidRDefault="008A75AF" w:rsidP="008A75AF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A75AF" w:rsidRPr="00B44562" w:rsidRDefault="008A75AF" w:rsidP="008A75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</w:t>
      </w:r>
      <w:proofErr w:type="spellStart"/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илиал</w:t>
      </w:r>
      <w:proofErr w:type="spellEnd"/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Беркут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B4456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75AF" w:rsidRPr="0079327B" w:rsidRDefault="008A75AF" w:rsidP="008A75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75AF" w:rsidRDefault="008A75AF" w:rsidP="008A75AF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 w:rsidR="00B44562" w:rsidRPr="009F1F65">
        <w:rPr>
          <w:rFonts w:ascii="Times New Roman" w:hAnsi="Times New Roman" w:cs="Times New Roman"/>
          <w:b/>
          <w:sz w:val="25"/>
          <w:szCs w:val="25"/>
        </w:rPr>
        <w:t xml:space="preserve">ВКО </w:t>
      </w:r>
      <w:proofErr w:type="spellStart"/>
      <w:r w:rsidR="00B44562" w:rsidRPr="009F1F65">
        <w:rPr>
          <w:rFonts w:ascii="Times New Roman" w:hAnsi="Times New Roman" w:cs="Times New Roman"/>
          <w:b/>
          <w:sz w:val="25"/>
          <w:szCs w:val="25"/>
        </w:rPr>
        <w:t>Жарминский</w:t>
      </w:r>
      <w:proofErr w:type="spellEnd"/>
      <w:r w:rsidR="00B44562" w:rsidRPr="009F1F65">
        <w:rPr>
          <w:rFonts w:ascii="Times New Roman" w:hAnsi="Times New Roman" w:cs="Times New Roman"/>
          <w:b/>
          <w:sz w:val="25"/>
          <w:szCs w:val="25"/>
        </w:rPr>
        <w:t xml:space="preserve"> район, </w:t>
      </w:r>
      <w:proofErr w:type="spellStart"/>
      <w:r w:rsidR="00B44562" w:rsidRPr="009F1F65">
        <w:rPr>
          <w:rFonts w:ascii="Times New Roman" w:hAnsi="Times New Roman" w:cs="Times New Roman"/>
          <w:b/>
          <w:sz w:val="25"/>
          <w:szCs w:val="25"/>
        </w:rPr>
        <w:t>г.Шар</w:t>
      </w:r>
      <w:proofErr w:type="spellEnd"/>
      <w:r w:rsidR="00B44562" w:rsidRPr="009F1F65">
        <w:rPr>
          <w:rFonts w:ascii="Times New Roman" w:hAnsi="Times New Roman" w:cs="Times New Roman"/>
          <w:b/>
          <w:sz w:val="25"/>
          <w:szCs w:val="25"/>
        </w:rPr>
        <w:t xml:space="preserve">, улица </w:t>
      </w:r>
      <w:proofErr w:type="spellStart"/>
      <w:r w:rsidR="00B44562" w:rsidRPr="009F1F65">
        <w:rPr>
          <w:rFonts w:ascii="Times New Roman" w:hAnsi="Times New Roman" w:cs="Times New Roman"/>
          <w:b/>
          <w:sz w:val="25"/>
          <w:szCs w:val="25"/>
        </w:rPr>
        <w:t>Тауелсиздик</w:t>
      </w:r>
      <w:proofErr w:type="spellEnd"/>
      <w:r w:rsidR="00B44562" w:rsidRPr="009F1F65">
        <w:rPr>
          <w:rFonts w:ascii="Times New Roman" w:hAnsi="Times New Roman" w:cs="Times New Roman"/>
          <w:b/>
          <w:sz w:val="25"/>
          <w:szCs w:val="25"/>
        </w:rPr>
        <w:t xml:space="preserve"> дом 215</w:t>
      </w:r>
    </w:p>
    <w:p w:rsidR="008A75AF" w:rsidRDefault="008A75AF" w:rsidP="008A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C4" w:rsidRPr="0010355A" w:rsidRDefault="008A75AF" w:rsidP="009743C4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r w:rsidR="009743C4" w:rsidRPr="001035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Шайменова Акжол Женисбековна </w:t>
      </w:r>
    </w:p>
    <w:p w:rsidR="009743C4" w:rsidRPr="0010355A" w:rsidRDefault="0010355A" w:rsidP="008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55A">
        <w:rPr>
          <w:rFonts w:ascii="Times New Roman" w:hAnsi="Times New Roman" w:cs="Times New Roman"/>
          <w:b/>
          <w:sz w:val="24"/>
          <w:szCs w:val="24"/>
          <w:lang w:val="kk-KZ"/>
        </w:rPr>
        <w:t>8 /723-45/ 2-19-60 вн.110</w:t>
      </w:r>
    </w:p>
    <w:p w:rsidR="0010355A" w:rsidRPr="009743C4" w:rsidRDefault="0010355A" w:rsidP="008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808" w:rsidRDefault="008A75AF" w:rsidP="008A75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Электромонтер</w:t>
      </w:r>
      <w:r w:rsid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1 </w:t>
      </w:r>
      <w:r w:rsidR="004631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единица</w:t>
      </w:r>
      <w:r w:rsid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1923A4" w:rsidRPr="00B44562" w:rsidRDefault="001923A4" w:rsidP="001923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0B37B9" w:rsidRPr="00957C43" w:rsidTr="00F25058">
        <w:trPr>
          <w:trHeight w:val="70"/>
        </w:trPr>
        <w:tc>
          <w:tcPr>
            <w:tcW w:w="2268" w:type="dxa"/>
          </w:tcPr>
          <w:p w:rsidR="000B37B9" w:rsidRPr="000B37B9" w:rsidRDefault="000B37B9" w:rsidP="000B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0B37B9" w:rsidRPr="000B37B9" w:rsidRDefault="000B37B9" w:rsidP="000B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Наличие соответствующего свидетельства, допуска электробезопасности не ниже </w:t>
            </w:r>
            <w:r w:rsidRPr="000B3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0B37B9" w:rsidRPr="000B37B9" w:rsidRDefault="000B37B9" w:rsidP="000B37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 основ электроники; устройство различных типов электродвигателей постоянного и переменного тока, защитных и измерительных приборов, коммутационной аппаратуры, наиболее рациональных способов проверки, ремонта, сборки, установки и обслуживания электродвигателей и электроаппаратуры, способов защиты их от перенапряжений, назначений релейной защиты, принципов действия и схемы максимально-токовой защиты, устройств и принципов работы полупроводниковых и других выпрямителей, принципов действия оборудования, источников питания, устройств, назначения и условий применения сложного контрольно-измерительного инструмента, конструкций универсальных и специальных приспособлений, правил техники безопасности и правил устройства  электроустановок.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0B37B9" w:rsidRPr="000B37B9" w:rsidRDefault="000B37B9" w:rsidP="000B3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0B3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0B37B9" w:rsidRPr="000B37B9" w:rsidRDefault="000B37B9" w:rsidP="000B37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капитальный ремонт электрооборудования любого назначения, всех типов и габаритов под руководством электромонтера более высокой квалификации. Регулирование и проверка аппаратуры и приборов электроприводов после ремонта. Ремонт усилителей, приборов световой и звуковой сигнализации, контроллеров, постов управления, магнитных станций. Обслуживание силовых и осветительных электроустановок со сложными схемами включения. Выполнение работ </w:t>
            </w:r>
            <w:proofErr w:type="gramStart"/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на  трансформаторных</w:t>
            </w:r>
            <w:proofErr w:type="gramEnd"/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электроподстанциях с полным их отключением от напряжения. Выполнение оперативных переключений в электросетях с ревизией трансформаторов, выключателей, разъединителей и приводов к ним с разборкой конструктивных элементов. Проверка, монтаж и ремонт схем люминесцентного освещения. Размотка, разделка, дозировка, прокладка кабеля, монтаж </w:t>
            </w:r>
            <w:r w:rsidRPr="000B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вводных устройств и соединительных муфт, концевые заделки в кабельных линиях напряжением до 35 </w:t>
            </w:r>
            <w:proofErr w:type="spellStart"/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 повреждения кабелей, измерение сопротивления заземления, потенциалов на оболочке кабеля. Выявление и устранение отказов и неисправностей электрооборудования со схемами включения средней сложности. Пайка мягкими и твердыми припоями. Выполнение работ по чертежам и схемам. Подбор пусковых сопротивлений для электродвигателей.</w:t>
            </w:r>
          </w:p>
        </w:tc>
      </w:tr>
    </w:tbl>
    <w:p w:rsidR="008A75AF" w:rsidRPr="00B44562" w:rsidRDefault="008A75AF" w:rsidP="008A75A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A75AF" w:rsidRDefault="008A75AF" w:rsidP="00B445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Энергетик</w:t>
      </w:r>
      <w:r w:rsid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</w:t>
      </w:r>
      <w:r w:rsidR="004631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</w:t>
      </w:r>
      <w:r w:rsid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ница</w:t>
      </w:r>
    </w:p>
    <w:p w:rsidR="001923A4" w:rsidRPr="00B44562" w:rsidRDefault="001923A4" w:rsidP="001923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0B37B9" w:rsidRPr="00957C43" w:rsidTr="00F25058">
        <w:trPr>
          <w:trHeight w:val="70"/>
        </w:trPr>
        <w:tc>
          <w:tcPr>
            <w:tcW w:w="2268" w:type="dxa"/>
          </w:tcPr>
          <w:p w:rsidR="000B37B9" w:rsidRPr="000E441C" w:rsidRDefault="000B37B9" w:rsidP="000B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0B37B9" w:rsidRPr="000E441C" w:rsidRDefault="000B37B9" w:rsidP="000B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E441C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0B37B9" w:rsidRPr="000E441C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Высшее или среднее профессиональное. Наличие соответствующего свидетельства, допуска электробезопасности не ниже 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E441C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0B37B9" w:rsidRPr="000E441C" w:rsidRDefault="000B37B9" w:rsidP="000B3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Знание Конституции Республики Казахстан, Законов Республики Казахстан «О борьбе с коррупцией», «О государственных секретах», Кодексами Республики Казахстан гражданским, административно процедурно-процессуальным, трудовым, бюджетным, о налогах и других обязательных платежах в бюджет (Налоговый кодекс), «О государственном имуществе», «О гражданской защите», Стратегии  «Казахстан - 2050», нормативных правовых актов, регулирующих отношения в области государственного материального резерва, охранной и пожарной безопасности, в области энергетики, методических и других материалов по эксплуатации энергетического оборудования и коммуникаций, организации энергетического хозяйства, технических характеристик, конструктивных особенностей режимов работы и правил технической эксплуатации энергетического оборудования, системы планово-предупредительного ремонта и рационального ремонта и рациональной эксплуатации оборудования, организации и технологии ремонтных работ, методов монтажа, регулировки, наладки и ремонта энергетического оборудования, порядка составления заявок на энергоресурсы, оборудование, материалы, запасные части, инструменты, правил сдачи оборудования в ремонт и приема после ремонта, основ технологии производства продукции предприятия, требований организации труда при эксплуатации, ремонте и модернизации энергетического оборудования, основ экономики, организации производства, труда и управления, правил безопасности и охраны труда.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E441C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0B37B9" w:rsidRPr="000E441C" w:rsidRDefault="000B37B9" w:rsidP="000B3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0B37B9" w:rsidRPr="00957C43" w:rsidTr="00F25058">
        <w:tc>
          <w:tcPr>
            <w:tcW w:w="2268" w:type="dxa"/>
          </w:tcPr>
          <w:p w:rsidR="000B37B9" w:rsidRPr="000E441C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0B37B9" w:rsidRPr="000E441C" w:rsidRDefault="000B37B9" w:rsidP="000B3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работы, правильной эксплуатации, ремонта и модернизацию энергетического оборудования, </w:t>
            </w:r>
            <w:r w:rsidRPr="000E4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электрических и тепловых сетей, воздухопроводов и газопроводов. Определение потребности производства в топливно-энергетических ресурсах, подготовка необходимых обоснований технического перевооружения, развития энергохозяйства, реконструкции и модернизации систем энергоснабжения. Составление </w:t>
            </w:r>
            <w:proofErr w:type="spellStart"/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заявкок</w:t>
            </w:r>
            <w:proofErr w:type="spellEnd"/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оборудования, материалов, запасных частей, необходимых для эксплуатации энергохозяйства, выполнение расчетов с необходимыми обоснованиями мероприятий по экономии энергоресурсов, потребности подразделений предприятия в электрической, тепловой и других видах энергии, участие в разработке норм их расхода, режима работы подразделений предприятия, исходя из их потребностей в энергии. Контроль соблюдения норм расхода топлива и всех видов энергии. Составление графиков снижения энергетических нагрузок в часы максимальных нагрузок энергосистемы и обеспечивает их выполнение в пределах определенной для подразделения предприятия величины, проводит паспортизацию установленных в организации энергетических, электрических и природоохранных установок. Участие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разработка мероприятий по их предупреждению, созданию безопасных условий труда. Осуществление технического надзора за контрольно-измерительными, электротехническими и теплотехническими приборами, применяемыми на предприятии, а также обеспечение подготовки котлов, сосудов, работающих под давлением, трубопроводов пара и горя</w:t>
            </w:r>
            <w:bookmarkStart w:id="0" w:name="_GoBack"/>
            <w:bookmarkEnd w:id="0"/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чей воды, электроустановок и других объектов энергохозяйства для приемки в эксплуатацию, проверки и освидетельствования органами государственного надзора. Осуществление контроля за соблюдением инструкций по эксплуатации, техническому обслуживанию и надзору за энергооборудованием и электрическими сетями. Обеспечение соблюдение правил и норм охраны труда при эксплуатации и ремонте энергоустановок и сетей. Подготовка отчетности по утвержденным формам и показателям.</w:t>
            </w:r>
          </w:p>
        </w:tc>
      </w:tr>
    </w:tbl>
    <w:p w:rsidR="008A75AF" w:rsidRPr="00B44562" w:rsidRDefault="008A75AF" w:rsidP="008A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A75AF" w:rsidRDefault="008A75AF" w:rsidP="008A75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Главный специалист </w:t>
      </w:r>
      <w:r w:rsid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отдела технологического обеспечения – 1 ед</w:t>
      </w:r>
      <w:r w:rsidR="004631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</w:t>
      </w:r>
      <w:r w:rsid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ница</w:t>
      </w:r>
    </w:p>
    <w:p w:rsidR="001923A4" w:rsidRDefault="001923A4" w:rsidP="001923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0B37B9" w:rsidRPr="00B466EF" w:rsidTr="00F25058">
        <w:trPr>
          <w:trHeight w:val="70"/>
        </w:trPr>
        <w:tc>
          <w:tcPr>
            <w:tcW w:w="2268" w:type="dxa"/>
          </w:tcPr>
          <w:p w:rsidR="000B37B9" w:rsidRPr="000B37B9" w:rsidRDefault="000B37B9" w:rsidP="000B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0B37B9" w:rsidRPr="000B37B9" w:rsidRDefault="000B37B9" w:rsidP="000B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B37B9" w:rsidRPr="00B466EF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в области технических наук и технологии.</w:t>
            </w:r>
          </w:p>
        </w:tc>
      </w:tr>
      <w:tr w:rsidR="000B37B9" w:rsidRPr="00B466EF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компетентность</w:t>
            </w:r>
          </w:p>
        </w:tc>
        <w:tc>
          <w:tcPr>
            <w:tcW w:w="7366" w:type="dxa"/>
          </w:tcPr>
          <w:p w:rsidR="000B37B9" w:rsidRPr="000B37B9" w:rsidRDefault="000B37B9" w:rsidP="000B3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Знание Конституции Республики Казахстан, Законов Республики Казахстан «О борьбе с коррупцией», «О государственных секретах»,</w:t>
            </w:r>
            <w:r w:rsidR="00192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Кодексами Республики Казахстан гражданским, административно процедурно-процессуальным, трудовым, бюджетным, о налогах и других обязательных платежах в бюджет (Налоговый кодекс), «О государственном имуществе», «О гражданской защите», Стратегии «Казахстан - 2050», нормативных правовых актов, регулирующих отношения в области государственного материального резерва.</w:t>
            </w:r>
          </w:p>
        </w:tc>
      </w:tr>
      <w:tr w:rsidR="000B37B9" w:rsidRPr="00B466EF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двух лет в должностях, соответствующих функциональным направлениям данной должности.</w:t>
            </w:r>
          </w:p>
        </w:tc>
      </w:tr>
      <w:tr w:rsidR="000B37B9" w:rsidRPr="00B466EF" w:rsidTr="00F25058">
        <w:tc>
          <w:tcPr>
            <w:tcW w:w="2268" w:type="dxa"/>
          </w:tcPr>
          <w:p w:rsidR="000B37B9" w:rsidRPr="000B37B9" w:rsidRDefault="000B37B9" w:rsidP="000B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0B37B9" w:rsidRPr="000B37B9" w:rsidRDefault="000B37B9" w:rsidP="000B3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производственные задания (осуществляет приемку, хранение и выпуск товарно-материальных ценностей государственного резерва в строгом соответствии с установленными правилами и инструкциями), эффективно использует основные средства. Своевременно осуществляет подготовку складских помещений, и резервуаров к приему товарно-материальных ценностей. Осуществляет оформление первичных документов по приемке, хранению и выпуску товарно-материальных ценностей государственного резерва в соответствии с Правилами, Инструкциями.</w:t>
            </w:r>
            <w:r w:rsidRPr="000B37B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B37B9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правил безопасности и охраны труда, пожарной безопасности, производственной и трудовой дисциплины, правил внутреннего трудового распорядка.</w:t>
            </w:r>
          </w:p>
        </w:tc>
      </w:tr>
    </w:tbl>
    <w:p w:rsidR="000B37B9" w:rsidRDefault="000B37B9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7B9" w:rsidRDefault="000B37B9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058" w:rsidRDefault="00F25058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058" w:rsidRDefault="00F25058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DD" w:rsidRDefault="00D202DD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DD" w:rsidRDefault="00D202DD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DD" w:rsidRDefault="00D202DD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DD" w:rsidRDefault="00D202DD" w:rsidP="000B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202DD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E441C"/>
    <w:rsid w:val="0010355A"/>
    <w:rsid w:val="001509DD"/>
    <w:rsid w:val="001673F0"/>
    <w:rsid w:val="001923A4"/>
    <w:rsid w:val="001B2DD2"/>
    <w:rsid w:val="002560CC"/>
    <w:rsid w:val="00463129"/>
    <w:rsid w:val="00483A68"/>
    <w:rsid w:val="004B3C01"/>
    <w:rsid w:val="004D4068"/>
    <w:rsid w:val="00533E5B"/>
    <w:rsid w:val="00536AB0"/>
    <w:rsid w:val="006852C5"/>
    <w:rsid w:val="006C1772"/>
    <w:rsid w:val="00764CE6"/>
    <w:rsid w:val="0079327B"/>
    <w:rsid w:val="007E03AA"/>
    <w:rsid w:val="00815A87"/>
    <w:rsid w:val="00842929"/>
    <w:rsid w:val="008709AF"/>
    <w:rsid w:val="00882CCC"/>
    <w:rsid w:val="008A75AF"/>
    <w:rsid w:val="009011E9"/>
    <w:rsid w:val="009743C4"/>
    <w:rsid w:val="00A60394"/>
    <w:rsid w:val="00B1435C"/>
    <w:rsid w:val="00B44562"/>
    <w:rsid w:val="00B465A0"/>
    <w:rsid w:val="00B779DF"/>
    <w:rsid w:val="00B83250"/>
    <w:rsid w:val="00C57808"/>
    <w:rsid w:val="00CE26F7"/>
    <w:rsid w:val="00D202DD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6C34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808A-C0BE-4641-AB9A-DAAB312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5</cp:revision>
  <dcterms:created xsi:type="dcterms:W3CDTF">2023-11-29T04:35:00Z</dcterms:created>
  <dcterms:modified xsi:type="dcterms:W3CDTF">2023-11-30T09:55:00Z</dcterms:modified>
</cp:coreProperties>
</file>